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41" w:rsidRPr="0002716E" w:rsidRDefault="00F01B41" w:rsidP="00191707">
      <w:pPr>
        <w:pStyle w:val="Title"/>
        <w:overflowPunct w:val="0"/>
        <w:autoSpaceDE w:val="0"/>
        <w:autoSpaceDN w:val="0"/>
        <w:adjustRightInd w:val="0"/>
        <w:textAlignment w:val="baseline"/>
        <w:rPr>
          <w:rFonts w:asciiTheme="majorBidi" w:hAnsiTheme="majorBidi" w:cstheme="majorBidi"/>
          <w:sz w:val="26"/>
          <w:szCs w:val="26"/>
        </w:rPr>
      </w:pPr>
      <w:r w:rsidRPr="0002716E">
        <w:rPr>
          <w:rFonts w:asciiTheme="majorBidi" w:hAnsiTheme="majorBidi" w:cstheme="majorBidi"/>
          <w:sz w:val="26"/>
          <w:szCs w:val="26"/>
        </w:rPr>
        <w:t>DEED OF ASSIGNMENT</w:t>
      </w:r>
    </w:p>
    <w:p w:rsidR="00F01B41" w:rsidRDefault="00F01B41" w:rsidP="0019170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" w:hAnsi="Palatino" w:cs="Arabic Transparent"/>
          <w:sz w:val="20"/>
          <w:szCs w:val="20"/>
        </w:rPr>
      </w:pPr>
    </w:p>
    <w:p w:rsidR="00F01B41" w:rsidRDefault="00F01B41" w:rsidP="0019170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Palatino" w:hAnsi="Palatino" w:cs="Arabic Transparent"/>
          <w:sz w:val="20"/>
          <w:szCs w:val="20"/>
        </w:rPr>
      </w:pPr>
    </w:p>
    <w:p w:rsidR="00485F5F" w:rsidRPr="0002716E" w:rsidRDefault="00F01B41" w:rsidP="00485F5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02716E">
        <w:rPr>
          <w:rFonts w:asciiTheme="majorBidi" w:hAnsiTheme="majorBidi" w:cstheme="majorBidi"/>
          <w:sz w:val="22"/>
          <w:szCs w:val="22"/>
        </w:rPr>
        <w:t>This Assignment made the …………………day of</w:t>
      </w:r>
      <w:r w:rsidR="00181378" w:rsidRPr="0002716E">
        <w:rPr>
          <w:rFonts w:asciiTheme="majorBidi" w:hAnsiTheme="majorBidi" w:cstheme="majorBidi"/>
          <w:sz w:val="22"/>
          <w:szCs w:val="22"/>
        </w:rPr>
        <w:t>….</w:t>
      </w:r>
      <w:r w:rsidRPr="0002716E">
        <w:rPr>
          <w:rFonts w:asciiTheme="majorBidi" w:hAnsiTheme="majorBidi" w:cstheme="majorBidi"/>
          <w:sz w:val="22"/>
          <w:szCs w:val="22"/>
        </w:rPr>
        <w:t>..</w:t>
      </w:r>
    </w:p>
    <w:p w:rsidR="00F01B41" w:rsidRPr="0002716E" w:rsidRDefault="00F01B41" w:rsidP="00485F5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:rsidR="00F01B41" w:rsidRPr="0002716E" w:rsidRDefault="00F01B41" w:rsidP="00485F5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Bidi" w:hAnsiTheme="majorBidi" w:cstheme="majorBidi"/>
          <w:b/>
          <w:sz w:val="22"/>
          <w:szCs w:val="22"/>
        </w:rPr>
      </w:pPr>
      <w:r w:rsidRPr="0002716E">
        <w:rPr>
          <w:rFonts w:asciiTheme="majorBidi" w:hAnsiTheme="majorBidi" w:cstheme="majorBidi"/>
          <w:sz w:val="22"/>
          <w:szCs w:val="22"/>
        </w:rPr>
        <w:t>BETWEEN:</w:t>
      </w:r>
      <w:r w:rsidR="000F365A" w:rsidRPr="0002716E">
        <w:rPr>
          <w:rFonts w:asciiTheme="majorBidi" w:hAnsiTheme="majorBidi" w:cstheme="majorBidi"/>
          <w:sz w:val="22"/>
          <w:szCs w:val="22"/>
        </w:rPr>
        <w:t xml:space="preserve"> </w:t>
      </w:r>
      <w:r w:rsidR="00B47A52" w:rsidRPr="0002716E">
        <w:rPr>
          <w:rFonts w:asciiTheme="majorBidi" w:hAnsiTheme="majorBidi" w:cstheme="majorBidi"/>
          <w:b/>
          <w:sz w:val="22"/>
          <w:szCs w:val="22"/>
        </w:rPr>
        <w:t xml:space="preserve"> </w:t>
      </w:r>
    </w:p>
    <w:p w:rsidR="00485F5F" w:rsidRPr="0002716E" w:rsidRDefault="00485F5F" w:rsidP="00485F5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:rsidR="00485F5F" w:rsidRPr="0002716E" w:rsidRDefault="00F01B41" w:rsidP="00485F5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02716E">
        <w:rPr>
          <w:rFonts w:asciiTheme="majorBidi" w:hAnsiTheme="majorBidi" w:cstheme="majorBidi"/>
          <w:sz w:val="22"/>
          <w:szCs w:val="22"/>
        </w:rPr>
        <w:t>of:</w:t>
      </w:r>
      <w:r w:rsidR="00485F5F" w:rsidRPr="0002716E">
        <w:rPr>
          <w:rFonts w:asciiTheme="majorBidi" w:hAnsiTheme="majorBidi" w:cstheme="majorBidi"/>
          <w:sz w:val="22"/>
          <w:szCs w:val="22"/>
        </w:rPr>
        <w:t xml:space="preserve"> </w:t>
      </w:r>
    </w:p>
    <w:p w:rsidR="00485F5F" w:rsidRPr="0002716E" w:rsidRDefault="00485F5F" w:rsidP="00485F5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:rsidR="00F01B41" w:rsidRPr="0002716E" w:rsidRDefault="00F01B41" w:rsidP="00485F5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02716E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:rsidR="00F01B41" w:rsidRPr="0002716E" w:rsidRDefault="00F01B41" w:rsidP="00144A3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02716E">
        <w:rPr>
          <w:rFonts w:asciiTheme="majorBidi" w:hAnsiTheme="majorBidi" w:cstheme="majorBidi"/>
          <w:sz w:val="22"/>
          <w:szCs w:val="22"/>
        </w:rPr>
        <w:t>(</w:t>
      </w:r>
      <w:proofErr w:type="gramStart"/>
      <w:r w:rsidRPr="0002716E">
        <w:rPr>
          <w:rFonts w:asciiTheme="majorBidi" w:hAnsiTheme="majorBidi" w:cstheme="majorBidi"/>
          <w:sz w:val="22"/>
          <w:szCs w:val="22"/>
        </w:rPr>
        <w:t>hereinafter</w:t>
      </w:r>
      <w:proofErr w:type="gramEnd"/>
      <w:r w:rsidRPr="0002716E">
        <w:rPr>
          <w:rFonts w:asciiTheme="majorBidi" w:hAnsiTheme="majorBidi" w:cstheme="majorBidi"/>
          <w:sz w:val="22"/>
          <w:szCs w:val="22"/>
        </w:rPr>
        <w:t xml:space="preserve"> called "The A</w:t>
      </w:r>
      <w:r w:rsidR="0002716E" w:rsidRPr="0002716E">
        <w:rPr>
          <w:rFonts w:asciiTheme="majorBidi" w:hAnsiTheme="majorBidi" w:cstheme="majorBidi"/>
          <w:sz w:val="22"/>
          <w:szCs w:val="22"/>
        </w:rPr>
        <w:t>ssignor") of the one part and:</w:t>
      </w:r>
    </w:p>
    <w:p w:rsidR="00485F5F" w:rsidRPr="0002716E" w:rsidRDefault="00485F5F" w:rsidP="00B47A52">
      <w:pPr>
        <w:pStyle w:val="PlainText"/>
        <w:rPr>
          <w:rFonts w:asciiTheme="majorBidi" w:hAnsiTheme="majorBidi" w:cstheme="majorBidi"/>
          <w:sz w:val="22"/>
          <w:szCs w:val="22"/>
        </w:rPr>
      </w:pPr>
    </w:p>
    <w:p w:rsidR="00B47A52" w:rsidRPr="0002716E" w:rsidRDefault="00F01B41" w:rsidP="00485F5F">
      <w:pPr>
        <w:pStyle w:val="PlainText"/>
        <w:rPr>
          <w:rFonts w:asciiTheme="majorBidi" w:hAnsiTheme="majorBidi" w:cstheme="majorBidi"/>
          <w:b/>
          <w:sz w:val="22"/>
          <w:szCs w:val="22"/>
        </w:rPr>
      </w:pPr>
      <w:r w:rsidRPr="0002716E">
        <w:rPr>
          <w:rFonts w:asciiTheme="majorBidi" w:hAnsiTheme="majorBidi" w:cstheme="majorBidi"/>
          <w:sz w:val="22"/>
          <w:szCs w:val="22"/>
        </w:rPr>
        <w:t xml:space="preserve">of: </w:t>
      </w:r>
    </w:p>
    <w:p w:rsidR="00B47A52" w:rsidRPr="0002716E" w:rsidRDefault="00B47A52" w:rsidP="0019170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:rsidR="00F01B41" w:rsidRPr="0002716E" w:rsidRDefault="00B47A52" w:rsidP="00144A35">
      <w:pPr>
        <w:jc w:val="both"/>
        <w:rPr>
          <w:rFonts w:asciiTheme="majorBidi" w:hAnsiTheme="majorBidi" w:cstheme="majorBidi"/>
          <w:sz w:val="22"/>
          <w:szCs w:val="22"/>
        </w:rPr>
      </w:pPr>
      <w:r w:rsidRPr="0002716E">
        <w:rPr>
          <w:rFonts w:asciiTheme="majorBidi" w:hAnsiTheme="majorBidi" w:cstheme="majorBidi"/>
          <w:sz w:val="22"/>
          <w:szCs w:val="22"/>
        </w:rPr>
        <w:t xml:space="preserve"> </w:t>
      </w:r>
      <w:r w:rsidR="00F01B41" w:rsidRPr="0002716E">
        <w:rPr>
          <w:rFonts w:asciiTheme="majorBidi" w:hAnsiTheme="majorBidi" w:cstheme="majorBidi"/>
          <w:sz w:val="22"/>
          <w:szCs w:val="22"/>
        </w:rPr>
        <w:t>(</w:t>
      </w:r>
      <w:proofErr w:type="gramStart"/>
      <w:r w:rsidR="00F01B41" w:rsidRPr="0002716E">
        <w:rPr>
          <w:rFonts w:asciiTheme="majorBidi" w:hAnsiTheme="majorBidi" w:cstheme="majorBidi"/>
          <w:sz w:val="22"/>
          <w:szCs w:val="22"/>
        </w:rPr>
        <w:t>hereinafter</w:t>
      </w:r>
      <w:proofErr w:type="gramEnd"/>
      <w:r w:rsidR="00F01B41" w:rsidRPr="0002716E">
        <w:rPr>
          <w:rFonts w:asciiTheme="majorBidi" w:hAnsiTheme="majorBidi" w:cstheme="majorBidi"/>
          <w:sz w:val="22"/>
          <w:szCs w:val="22"/>
        </w:rPr>
        <w:t xml:space="preserve"> called the "Assignee") of the other part</w:t>
      </w:r>
      <w:r w:rsidR="00F01B41" w:rsidRPr="0002716E">
        <w:rPr>
          <w:rFonts w:asciiTheme="majorBidi" w:hAnsiTheme="majorBidi" w:cstheme="majorBidi"/>
          <w:sz w:val="22"/>
          <w:szCs w:val="22"/>
          <w:rtl/>
        </w:rPr>
        <w:t>.</w:t>
      </w:r>
      <w:r w:rsidR="00F01B41" w:rsidRPr="0002716E">
        <w:rPr>
          <w:rFonts w:asciiTheme="majorBidi" w:hAnsiTheme="majorBidi" w:cstheme="majorBidi"/>
          <w:sz w:val="22"/>
          <w:szCs w:val="22"/>
        </w:rPr>
        <w:t xml:space="preserve"> WHEREAS the assignor</w:t>
      </w:r>
      <w:r w:rsidR="00144A35">
        <w:rPr>
          <w:rFonts w:asciiTheme="majorBidi" w:hAnsiTheme="majorBidi" w:cstheme="majorBidi"/>
          <w:sz w:val="22"/>
          <w:szCs w:val="22"/>
        </w:rPr>
        <w:t xml:space="preserve"> is</w:t>
      </w:r>
      <w:r w:rsidR="00F01B41" w:rsidRPr="0002716E">
        <w:rPr>
          <w:rFonts w:asciiTheme="majorBidi" w:hAnsiTheme="majorBidi" w:cstheme="majorBidi"/>
          <w:sz w:val="22"/>
          <w:szCs w:val="22"/>
        </w:rPr>
        <w:t xml:space="preserve"> the proprietor of the following trademark</w:t>
      </w:r>
      <w:r w:rsidR="00144A35">
        <w:rPr>
          <w:rFonts w:asciiTheme="majorBidi" w:hAnsiTheme="majorBidi" w:cstheme="majorBidi"/>
          <w:sz w:val="22"/>
          <w:szCs w:val="22"/>
        </w:rPr>
        <w:t>(</w:t>
      </w:r>
      <w:r w:rsidR="00F01B41" w:rsidRPr="0002716E">
        <w:rPr>
          <w:rFonts w:asciiTheme="majorBidi" w:hAnsiTheme="majorBidi" w:cstheme="majorBidi"/>
          <w:sz w:val="22"/>
          <w:szCs w:val="22"/>
        </w:rPr>
        <w:t>s</w:t>
      </w:r>
      <w:r w:rsidR="00144A35">
        <w:rPr>
          <w:rFonts w:asciiTheme="majorBidi" w:hAnsiTheme="majorBidi" w:cstheme="majorBidi"/>
          <w:sz w:val="22"/>
          <w:szCs w:val="22"/>
        </w:rPr>
        <w:t>)</w:t>
      </w:r>
      <w:r w:rsidR="00F01B41" w:rsidRPr="0002716E">
        <w:rPr>
          <w:rFonts w:asciiTheme="majorBidi" w:hAnsiTheme="majorBidi" w:cstheme="majorBidi"/>
          <w:sz w:val="22"/>
          <w:szCs w:val="22"/>
        </w:rPr>
        <w:t xml:space="preserve"> registered in Saudi Arabia under No</w:t>
      </w:r>
      <w:r w:rsidR="00144A35">
        <w:rPr>
          <w:rFonts w:asciiTheme="majorBidi" w:hAnsiTheme="majorBidi" w:cstheme="majorBidi"/>
          <w:sz w:val="22"/>
          <w:szCs w:val="22"/>
        </w:rPr>
        <w:t>(s)</w:t>
      </w:r>
      <w:r w:rsidR="00F01B41" w:rsidRPr="0002716E">
        <w:rPr>
          <w:rFonts w:asciiTheme="majorBidi" w:hAnsiTheme="majorBidi" w:cstheme="majorBidi"/>
          <w:sz w:val="22"/>
          <w:szCs w:val="22"/>
        </w:rPr>
        <w:t xml:space="preserve">. </w:t>
      </w:r>
      <w:r w:rsidR="0002716E">
        <w:rPr>
          <w:rFonts w:asciiTheme="majorBidi" w:hAnsiTheme="majorBidi" w:cstheme="majorBidi"/>
          <w:sz w:val="22"/>
          <w:szCs w:val="22"/>
        </w:rPr>
        <w:t>……….</w:t>
      </w:r>
    </w:p>
    <w:p w:rsidR="00485F5F" w:rsidRPr="0002716E" w:rsidRDefault="00485F5F" w:rsidP="00485F5F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85F5F" w:rsidRPr="0002716E" w:rsidRDefault="00485F5F" w:rsidP="00485F5F">
      <w:pPr>
        <w:jc w:val="both"/>
        <w:rPr>
          <w:rFonts w:asciiTheme="majorBidi" w:hAnsiTheme="majorBidi" w:cstheme="majorBidi"/>
          <w:sz w:val="22"/>
          <w:szCs w:val="22"/>
        </w:rPr>
      </w:pPr>
    </w:p>
    <w:p w:rsidR="00F01B41" w:rsidRPr="0002716E" w:rsidRDefault="00F01B41" w:rsidP="00144A3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proofErr w:type="gramStart"/>
      <w:r w:rsidRPr="0002716E">
        <w:rPr>
          <w:rFonts w:asciiTheme="majorBidi" w:hAnsiTheme="majorBidi" w:cstheme="majorBidi"/>
          <w:sz w:val="22"/>
          <w:szCs w:val="22"/>
        </w:rPr>
        <w:t>AND</w:t>
      </w:r>
      <w:proofErr w:type="gramEnd"/>
      <w:r w:rsidRPr="0002716E">
        <w:rPr>
          <w:rFonts w:asciiTheme="majorBidi" w:hAnsiTheme="majorBidi" w:cstheme="majorBidi"/>
          <w:sz w:val="22"/>
          <w:szCs w:val="22"/>
        </w:rPr>
        <w:t xml:space="preserve"> WHEREAS the Assignor ha</w:t>
      </w:r>
      <w:r w:rsidR="00144A35">
        <w:rPr>
          <w:rFonts w:asciiTheme="majorBidi" w:hAnsiTheme="majorBidi" w:cstheme="majorBidi"/>
          <w:sz w:val="22"/>
          <w:szCs w:val="22"/>
        </w:rPr>
        <w:t>s</w:t>
      </w:r>
      <w:r w:rsidRPr="0002716E">
        <w:rPr>
          <w:rFonts w:asciiTheme="majorBidi" w:hAnsiTheme="majorBidi" w:cstheme="majorBidi"/>
          <w:sz w:val="22"/>
          <w:szCs w:val="22"/>
        </w:rPr>
        <w:t xml:space="preserve"> agreed with the Assignee to assign, sell &amp; transfer the said registered trademark</w:t>
      </w:r>
      <w:r w:rsidR="00144A35">
        <w:rPr>
          <w:rFonts w:asciiTheme="majorBidi" w:hAnsiTheme="majorBidi" w:cstheme="majorBidi"/>
          <w:sz w:val="22"/>
          <w:szCs w:val="22"/>
        </w:rPr>
        <w:t>(</w:t>
      </w:r>
      <w:r w:rsidRPr="0002716E">
        <w:rPr>
          <w:rFonts w:asciiTheme="majorBidi" w:hAnsiTheme="majorBidi" w:cstheme="majorBidi"/>
          <w:sz w:val="22"/>
          <w:szCs w:val="22"/>
        </w:rPr>
        <w:t>s</w:t>
      </w:r>
      <w:r w:rsidR="00144A35">
        <w:rPr>
          <w:rFonts w:asciiTheme="majorBidi" w:hAnsiTheme="majorBidi" w:cstheme="majorBidi"/>
          <w:sz w:val="22"/>
          <w:szCs w:val="22"/>
        </w:rPr>
        <w:t>)</w:t>
      </w:r>
      <w:r w:rsidRPr="0002716E">
        <w:rPr>
          <w:rFonts w:asciiTheme="majorBidi" w:hAnsiTheme="majorBidi" w:cstheme="majorBidi"/>
          <w:sz w:val="22"/>
          <w:szCs w:val="22"/>
        </w:rPr>
        <w:t xml:space="preserve"> to the assignee.</w:t>
      </w:r>
    </w:p>
    <w:p w:rsidR="00F01B41" w:rsidRPr="0002716E" w:rsidRDefault="00F01B41" w:rsidP="00191707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:rsidR="00F01B41" w:rsidRDefault="00020A21" w:rsidP="00144A3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proofErr w:type="gramStart"/>
      <w:r w:rsidRPr="0002716E">
        <w:rPr>
          <w:rFonts w:asciiTheme="majorBidi" w:hAnsiTheme="majorBidi" w:cstheme="majorBidi"/>
          <w:sz w:val="22"/>
          <w:szCs w:val="22"/>
        </w:rPr>
        <w:t>NOW THIS DEED WITNESSES</w:t>
      </w:r>
      <w:r w:rsidR="00F01B41" w:rsidRPr="0002716E">
        <w:rPr>
          <w:rFonts w:asciiTheme="majorBidi" w:hAnsiTheme="majorBidi" w:cstheme="majorBidi"/>
          <w:sz w:val="22"/>
          <w:szCs w:val="22"/>
        </w:rPr>
        <w:t xml:space="preserve"> that in pursuance of the said agreement and in consideration of the sum of </w:t>
      </w:r>
      <w:r w:rsidR="0002716E">
        <w:rPr>
          <w:rFonts w:asciiTheme="majorBidi" w:hAnsiTheme="majorBidi" w:cstheme="majorBidi"/>
          <w:sz w:val="22"/>
          <w:szCs w:val="22"/>
        </w:rPr>
        <w:t xml:space="preserve">………….  </w:t>
      </w:r>
      <w:r w:rsidR="00F01B41" w:rsidRPr="0002716E">
        <w:rPr>
          <w:rFonts w:asciiTheme="majorBidi" w:hAnsiTheme="majorBidi" w:cstheme="majorBidi"/>
          <w:sz w:val="22"/>
          <w:szCs w:val="22"/>
        </w:rPr>
        <w:t>the receipt of which is hereby acknowledged the Assignor do</w:t>
      </w:r>
      <w:r w:rsidR="00144A35">
        <w:rPr>
          <w:rFonts w:asciiTheme="majorBidi" w:hAnsiTheme="majorBidi" w:cstheme="majorBidi"/>
          <w:sz w:val="22"/>
          <w:szCs w:val="22"/>
        </w:rPr>
        <w:t>es</w:t>
      </w:r>
      <w:r w:rsidR="00F01B41" w:rsidRPr="0002716E">
        <w:rPr>
          <w:rFonts w:asciiTheme="majorBidi" w:hAnsiTheme="majorBidi" w:cstheme="majorBidi"/>
          <w:sz w:val="22"/>
          <w:szCs w:val="22"/>
        </w:rPr>
        <w:t xml:space="preserve"> hereby assign and transfer to the Assignee the said registered trademark</w:t>
      </w:r>
      <w:r w:rsidR="00144A35">
        <w:rPr>
          <w:rFonts w:asciiTheme="majorBidi" w:hAnsiTheme="majorBidi" w:cstheme="majorBidi"/>
          <w:sz w:val="22"/>
          <w:szCs w:val="22"/>
        </w:rPr>
        <w:t>(</w:t>
      </w:r>
      <w:r w:rsidR="00F01B41" w:rsidRPr="0002716E">
        <w:rPr>
          <w:rFonts w:asciiTheme="majorBidi" w:hAnsiTheme="majorBidi" w:cstheme="majorBidi"/>
          <w:sz w:val="22"/>
          <w:szCs w:val="22"/>
        </w:rPr>
        <w:t>s</w:t>
      </w:r>
      <w:r w:rsidR="00144A35">
        <w:rPr>
          <w:rFonts w:asciiTheme="majorBidi" w:hAnsiTheme="majorBidi" w:cstheme="majorBidi"/>
          <w:sz w:val="22"/>
          <w:szCs w:val="22"/>
        </w:rPr>
        <w:t>)</w:t>
      </w:r>
      <w:r w:rsidR="00F01B41" w:rsidRPr="0002716E">
        <w:rPr>
          <w:rFonts w:asciiTheme="majorBidi" w:hAnsiTheme="majorBidi" w:cstheme="majorBidi"/>
          <w:sz w:val="22"/>
          <w:szCs w:val="22"/>
        </w:rPr>
        <w:t xml:space="preserve"> together with/ without the goodwill of the business concerned in the goods in respect of which the said trademark</w:t>
      </w:r>
      <w:r w:rsidR="00144A35">
        <w:rPr>
          <w:rFonts w:asciiTheme="majorBidi" w:hAnsiTheme="majorBidi" w:cstheme="majorBidi"/>
          <w:sz w:val="22"/>
          <w:szCs w:val="22"/>
        </w:rPr>
        <w:t>(</w:t>
      </w:r>
      <w:r w:rsidR="00F01B41" w:rsidRPr="0002716E">
        <w:rPr>
          <w:rFonts w:asciiTheme="majorBidi" w:hAnsiTheme="majorBidi" w:cstheme="majorBidi"/>
          <w:sz w:val="22"/>
          <w:szCs w:val="22"/>
        </w:rPr>
        <w:t>s</w:t>
      </w:r>
      <w:r w:rsidR="00144A35">
        <w:rPr>
          <w:rFonts w:asciiTheme="majorBidi" w:hAnsiTheme="majorBidi" w:cstheme="majorBidi"/>
          <w:sz w:val="22"/>
          <w:szCs w:val="22"/>
        </w:rPr>
        <w:t>)</w:t>
      </w:r>
      <w:r w:rsidR="00F01B41" w:rsidRPr="0002716E">
        <w:rPr>
          <w:rFonts w:asciiTheme="majorBidi" w:hAnsiTheme="majorBidi" w:cstheme="majorBidi"/>
          <w:sz w:val="22"/>
          <w:szCs w:val="22"/>
        </w:rPr>
        <w:t xml:space="preserve"> </w:t>
      </w:r>
      <w:r w:rsidR="00144A35">
        <w:rPr>
          <w:rFonts w:asciiTheme="majorBidi" w:hAnsiTheme="majorBidi" w:cstheme="majorBidi"/>
          <w:sz w:val="22"/>
          <w:szCs w:val="22"/>
        </w:rPr>
        <w:t>is/are</w:t>
      </w:r>
      <w:r w:rsidR="00F01B41" w:rsidRPr="0002716E">
        <w:rPr>
          <w:rFonts w:asciiTheme="majorBidi" w:hAnsiTheme="majorBidi" w:cstheme="majorBidi"/>
          <w:sz w:val="22"/>
          <w:szCs w:val="22"/>
        </w:rPr>
        <w:t xml:space="preserve"> respectively registered.</w:t>
      </w:r>
      <w:proofErr w:type="gramEnd"/>
    </w:p>
    <w:p w:rsidR="0002716E" w:rsidRPr="0002716E" w:rsidRDefault="0002716E" w:rsidP="0002716E">
      <w:pPr>
        <w:pStyle w:val="BodyText2"/>
        <w:rPr>
          <w:rFonts w:asciiTheme="majorBidi" w:hAnsiTheme="majorBidi" w:cstheme="majorBidi"/>
          <w:sz w:val="22"/>
          <w:szCs w:val="22"/>
        </w:rPr>
      </w:pPr>
    </w:p>
    <w:p w:rsidR="00F01B41" w:rsidRPr="0002716E" w:rsidRDefault="00F01B41" w:rsidP="00144A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proofErr w:type="gramStart"/>
      <w:r w:rsidRPr="0002716E">
        <w:rPr>
          <w:rFonts w:asciiTheme="majorBidi" w:hAnsiTheme="majorBidi" w:cstheme="majorBidi"/>
          <w:sz w:val="22"/>
          <w:szCs w:val="22"/>
        </w:rPr>
        <w:t>THUS</w:t>
      </w:r>
      <w:proofErr w:type="gramEnd"/>
      <w:r w:rsidRPr="0002716E">
        <w:rPr>
          <w:rFonts w:asciiTheme="majorBidi" w:hAnsiTheme="majorBidi" w:cstheme="majorBidi"/>
          <w:sz w:val="22"/>
          <w:szCs w:val="22"/>
        </w:rPr>
        <w:t xml:space="preserve"> the said registered trademark</w:t>
      </w:r>
      <w:r w:rsidR="00144A35">
        <w:rPr>
          <w:rFonts w:asciiTheme="majorBidi" w:hAnsiTheme="majorBidi" w:cstheme="majorBidi"/>
          <w:sz w:val="22"/>
          <w:szCs w:val="22"/>
        </w:rPr>
        <w:t>(</w:t>
      </w:r>
      <w:r w:rsidRPr="0002716E">
        <w:rPr>
          <w:rFonts w:asciiTheme="majorBidi" w:hAnsiTheme="majorBidi" w:cstheme="majorBidi"/>
          <w:sz w:val="22"/>
          <w:szCs w:val="22"/>
        </w:rPr>
        <w:t>s</w:t>
      </w:r>
      <w:r w:rsidR="00144A35">
        <w:rPr>
          <w:rFonts w:asciiTheme="majorBidi" w:hAnsiTheme="majorBidi" w:cstheme="majorBidi"/>
          <w:sz w:val="22"/>
          <w:szCs w:val="22"/>
        </w:rPr>
        <w:t>)</w:t>
      </w:r>
      <w:r w:rsidRPr="0002716E">
        <w:rPr>
          <w:rFonts w:asciiTheme="majorBidi" w:hAnsiTheme="majorBidi" w:cstheme="majorBidi"/>
          <w:sz w:val="22"/>
          <w:szCs w:val="22"/>
        </w:rPr>
        <w:t xml:space="preserve"> </w:t>
      </w:r>
      <w:r w:rsidR="00144A35">
        <w:rPr>
          <w:rFonts w:asciiTheme="majorBidi" w:hAnsiTheme="majorBidi" w:cstheme="majorBidi"/>
          <w:sz w:val="22"/>
          <w:szCs w:val="22"/>
        </w:rPr>
        <w:t>has/</w:t>
      </w:r>
      <w:r w:rsidRPr="0002716E">
        <w:rPr>
          <w:rFonts w:asciiTheme="majorBidi" w:hAnsiTheme="majorBidi" w:cstheme="majorBidi"/>
          <w:sz w:val="22"/>
          <w:szCs w:val="22"/>
        </w:rPr>
        <w:t>have become as from the date of this Deed the absolute property of the Assignee and his Assigns.</w:t>
      </w:r>
    </w:p>
    <w:p w:rsidR="00F01B41" w:rsidRPr="0002716E" w:rsidRDefault="00F01B41" w:rsidP="00191707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:rsidR="00F01B41" w:rsidRPr="0002716E" w:rsidRDefault="00F01B41" w:rsidP="00181378">
      <w:pPr>
        <w:pStyle w:val="BodyText2"/>
        <w:rPr>
          <w:rFonts w:asciiTheme="majorBidi" w:hAnsiTheme="majorBidi" w:cstheme="majorBidi"/>
          <w:sz w:val="22"/>
          <w:szCs w:val="22"/>
          <w:rtl/>
        </w:rPr>
      </w:pPr>
      <w:r w:rsidRPr="0002716E">
        <w:rPr>
          <w:rFonts w:asciiTheme="majorBidi" w:hAnsiTheme="majorBidi" w:cstheme="majorBidi"/>
          <w:sz w:val="22"/>
          <w:szCs w:val="22"/>
        </w:rPr>
        <w:t xml:space="preserve">                </w:t>
      </w:r>
    </w:p>
    <w:p w:rsidR="00181378" w:rsidRPr="0002716E" w:rsidRDefault="00181378" w:rsidP="00181378">
      <w:pPr>
        <w:pStyle w:val="BodyText2"/>
        <w:rPr>
          <w:rFonts w:asciiTheme="majorBidi" w:hAnsiTheme="majorBidi" w:cstheme="majorBidi"/>
          <w:sz w:val="22"/>
          <w:szCs w:val="22"/>
        </w:rPr>
      </w:pPr>
    </w:p>
    <w:p w:rsidR="00F01B41" w:rsidRPr="0002716E" w:rsidRDefault="00F01B41" w:rsidP="00144A35">
      <w:pPr>
        <w:suppressLineNumbers/>
        <w:spacing w:before="120"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02716E">
        <w:rPr>
          <w:rFonts w:asciiTheme="majorBidi" w:hAnsiTheme="majorBidi" w:cstheme="majorBidi"/>
          <w:b/>
          <w:bCs/>
          <w:sz w:val="22"/>
          <w:szCs w:val="22"/>
        </w:rPr>
        <w:t>ASSIGNOR</w:t>
      </w:r>
      <w:bookmarkStart w:id="0" w:name="_GoBack"/>
      <w:bookmarkEnd w:id="0"/>
    </w:p>
    <w:p w:rsidR="00F01B41" w:rsidRPr="0002716E" w:rsidRDefault="00F01B41" w:rsidP="0019170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ajorBidi" w:hAnsiTheme="majorBidi" w:cstheme="majorBidi"/>
          <w:sz w:val="22"/>
          <w:szCs w:val="22"/>
          <w:u w:val="single"/>
        </w:rPr>
      </w:pPr>
    </w:p>
    <w:p w:rsidR="00F01B41" w:rsidRDefault="00F01B41" w:rsidP="00191707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raditional Arabic"/>
          <w:szCs w:val="36"/>
          <w:u w:val="single"/>
        </w:rPr>
      </w:pPr>
    </w:p>
    <w:p w:rsidR="003103D8" w:rsidRDefault="003103D8" w:rsidP="00191707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raditional Arabic"/>
          <w:szCs w:val="36"/>
          <w:u w:val="single"/>
        </w:rPr>
      </w:pPr>
    </w:p>
    <w:p w:rsidR="00F01B41" w:rsidRPr="009D27F5" w:rsidRDefault="00F01B41" w:rsidP="0019170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12"/>
          <w:u w:val="single"/>
        </w:rPr>
      </w:pPr>
      <w:r w:rsidRPr="009D27F5">
        <w:rPr>
          <w:b/>
          <w:bCs/>
          <w:szCs w:val="36"/>
          <w:u w:val="single"/>
          <w:rtl/>
        </w:rPr>
        <w:t>عقـد نقــل ملكيــة</w:t>
      </w:r>
    </w:p>
    <w:p w:rsidR="00F01B41" w:rsidRPr="00920263" w:rsidRDefault="00F01B41" w:rsidP="0019170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8"/>
          <w:szCs w:val="2"/>
          <w:u w:val="single"/>
        </w:rPr>
      </w:pPr>
    </w:p>
    <w:p w:rsidR="00F01B41" w:rsidRDefault="00F01B41" w:rsidP="00191707">
      <w:pPr>
        <w:bidi/>
        <w:spacing w:line="360" w:lineRule="auto"/>
        <w:jc w:val="both"/>
        <w:rPr>
          <w:rFonts w:cs="Traditional Arabic"/>
        </w:rPr>
      </w:pPr>
    </w:p>
    <w:p w:rsidR="00F01B41" w:rsidRPr="009D27F5" w:rsidRDefault="00F01B41" w:rsidP="00191707">
      <w:pPr>
        <w:bidi/>
        <w:jc w:val="both"/>
        <w:rPr>
          <w:rFonts w:ascii="Traditional Arabic (Arabic)" w:hAnsi="Traditional Arabic (Arabic)" w:cs="Traditional Arabic (Arabic)"/>
          <w:sz w:val="26"/>
          <w:szCs w:val="26"/>
          <w:rtl/>
        </w:rPr>
      </w:pPr>
      <w:r w:rsidRPr="009D27F5">
        <w:rPr>
          <w:rFonts w:ascii="Traditional Arabic (Arabic)" w:hAnsi="Traditional Arabic (Arabic)" w:hint="eastAsia"/>
          <w:sz w:val="26"/>
          <w:szCs w:val="26"/>
          <w:rtl/>
        </w:rPr>
        <w:t>نظم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 xml:space="preserve"> </w:t>
      </w:r>
      <w:r w:rsidRPr="009D27F5">
        <w:rPr>
          <w:rFonts w:ascii="Traditional Arabic (Arabic)" w:hAnsi="Traditional Arabic (Arabic)" w:hint="eastAsia"/>
          <w:sz w:val="26"/>
          <w:szCs w:val="26"/>
          <w:rtl/>
        </w:rPr>
        <w:t>عقد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 xml:space="preserve"> </w:t>
      </w:r>
      <w:r w:rsidRPr="009D27F5">
        <w:rPr>
          <w:rFonts w:ascii="Traditional Arabic (Arabic)" w:hAnsi="Traditional Arabic (Arabic)" w:hint="eastAsia"/>
          <w:sz w:val="26"/>
          <w:szCs w:val="26"/>
          <w:rtl/>
        </w:rPr>
        <w:t>نقل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 xml:space="preserve"> </w:t>
      </w:r>
      <w:r w:rsidRPr="009D27F5">
        <w:rPr>
          <w:rFonts w:ascii="Traditional Arabic (Arabic)" w:hAnsi="Traditional Arabic (Arabic)" w:hint="eastAsia"/>
          <w:sz w:val="26"/>
          <w:szCs w:val="26"/>
          <w:rtl/>
        </w:rPr>
        <w:t>الملكية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 xml:space="preserve"> </w:t>
      </w:r>
      <w:r w:rsidRPr="009D27F5">
        <w:rPr>
          <w:rFonts w:ascii="Traditional Arabic (Arabic)" w:hAnsi="Traditional Arabic (Arabic)" w:hint="eastAsia"/>
          <w:sz w:val="26"/>
          <w:szCs w:val="26"/>
          <w:rtl/>
        </w:rPr>
        <w:t>هذا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 xml:space="preserve"> </w:t>
      </w:r>
      <w:r w:rsidRPr="009D27F5">
        <w:rPr>
          <w:rFonts w:ascii="Traditional Arabic (Arabic)" w:hAnsi="Traditional Arabic (Arabic)" w:hint="eastAsia"/>
          <w:sz w:val="26"/>
          <w:szCs w:val="26"/>
          <w:rtl/>
        </w:rPr>
        <w:t>في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 xml:space="preserve"> </w:t>
      </w:r>
      <w:r w:rsidRPr="009D27F5">
        <w:rPr>
          <w:rFonts w:ascii="Traditional Arabic (Arabic)" w:hAnsi="Traditional Arabic (Arabic)" w:hint="eastAsia"/>
          <w:sz w:val="26"/>
          <w:szCs w:val="26"/>
          <w:rtl/>
        </w:rPr>
        <w:t>اليوم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 xml:space="preserve"> </w:t>
      </w:r>
      <w:r w:rsidRPr="009D27F5">
        <w:rPr>
          <w:rFonts w:ascii="Traditional Arabic (Arabic)" w:hAnsi="Traditional Arabic (Arabic)" w:hint="eastAsia"/>
          <w:sz w:val="26"/>
          <w:szCs w:val="26"/>
          <w:rtl/>
        </w:rPr>
        <w:t>الـ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>........................</w:t>
      </w:r>
    </w:p>
    <w:p w:rsidR="00F01B41" w:rsidRPr="009D27F5" w:rsidRDefault="00F01B41" w:rsidP="00191707">
      <w:pPr>
        <w:bidi/>
        <w:jc w:val="both"/>
        <w:rPr>
          <w:rFonts w:ascii="Traditional Arabic" w:hAnsi="Traditional Arabic" w:cs="Traditional Arabic"/>
          <w:sz w:val="26"/>
          <w:szCs w:val="26"/>
        </w:rPr>
      </w:pPr>
      <w:r w:rsidRPr="009D27F5">
        <w:rPr>
          <w:rFonts w:ascii="Traditional Arabic (Arabic)" w:hAnsi="Traditional Arabic (Arabic)" w:hint="eastAsia"/>
          <w:sz w:val="26"/>
          <w:szCs w:val="26"/>
          <w:rtl/>
        </w:rPr>
        <w:t>من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 xml:space="preserve"> </w:t>
      </w:r>
      <w:r w:rsidRPr="009D27F5">
        <w:rPr>
          <w:rFonts w:ascii="Traditional Arabic (Arabic)" w:hAnsi="Traditional Arabic (Arabic)" w:hint="eastAsia"/>
          <w:sz w:val="26"/>
          <w:szCs w:val="26"/>
          <w:rtl/>
        </w:rPr>
        <w:t>شهر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 xml:space="preserve">......... </w:t>
      </w:r>
      <w:r w:rsidRPr="009D27F5">
        <w:rPr>
          <w:rFonts w:ascii="Traditional Arabic (Arabic)" w:hAnsi="Traditional Arabic (Arabic)" w:hint="eastAsia"/>
          <w:sz w:val="26"/>
          <w:szCs w:val="26"/>
          <w:rtl/>
        </w:rPr>
        <w:t>سنة</w:t>
      </w:r>
      <w:r w:rsidRPr="009D27F5">
        <w:rPr>
          <w:rFonts w:ascii="Traditional Arabic (Arabic)" w:hAnsi="Traditional Arabic (Arabic)" w:cs="Traditional Arabic (Arabic)"/>
          <w:sz w:val="26"/>
          <w:szCs w:val="26"/>
          <w:rtl/>
        </w:rPr>
        <w:t xml:space="preserve">........ </w:t>
      </w:r>
    </w:p>
    <w:p w:rsidR="00F01B41" w:rsidRPr="009D27F5" w:rsidRDefault="0082333A" w:rsidP="00191707">
      <w:pPr>
        <w:bidi/>
        <w:spacing w:line="360" w:lineRule="auto"/>
        <w:jc w:val="both"/>
        <w:rPr>
          <w:rFonts w:ascii="Traditional Arabic" w:hAnsi="Traditional Arabic" w:cs="Traditional Arabic"/>
          <w:sz w:val="12"/>
          <w:szCs w:val="12"/>
          <w:rtl/>
        </w:rPr>
      </w:pPr>
      <w:r w:rsidRPr="009D27F5">
        <w:rPr>
          <w:rFonts w:ascii="Traditional Arabic (Arabic)" w:hAnsi="Traditional Arabic (Arabic)" w:hint="cs"/>
          <w:rtl/>
        </w:rPr>
        <w:t>بين</w:t>
      </w:r>
      <w:r w:rsidRPr="009D27F5">
        <w:rPr>
          <w:rFonts w:ascii="Traditional Arabic" w:hAnsi="Traditional Arabic" w:cs="Traditional Arabic" w:hint="cs"/>
          <w:sz w:val="20"/>
          <w:szCs w:val="20"/>
          <w:rtl/>
        </w:rPr>
        <w:t>:</w:t>
      </w:r>
      <w:r w:rsidR="00F01B41" w:rsidRPr="009D27F5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  <w:r w:rsidR="00F01B41" w:rsidRPr="009D27F5">
        <w:rPr>
          <w:rFonts w:ascii="Traditional Arabic" w:hAnsi="Traditional Arabic" w:cs="Traditional Arabic"/>
          <w:sz w:val="12"/>
          <w:szCs w:val="12"/>
          <w:rtl/>
        </w:rPr>
        <w:t>..................................................................................................................................................</w:t>
      </w:r>
    </w:p>
    <w:p w:rsidR="00F01B41" w:rsidRPr="009D27F5" w:rsidRDefault="00F01B41" w:rsidP="00191707">
      <w:pPr>
        <w:bidi/>
        <w:spacing w:line="360" w:lineRule="auto"/>
        <w:jc w:val="both"/>
        <w:rPr>
          <w:rFonts w:ascii="Traditional Arabic" w:hAnsi="Traditional Arabic" w:cs="Traditional Arabic"/>
          <w:sz w:val="12"/>
          <w:szCs w:val="12"/>
          <w:rtl/>
        </w:rPr>
      </w:pPr>
      <w:r w:rsidRPr="009D27F5">
        <w:rPr>
          <w:rFonts w:ascii="Traditional Arabic" w:hAnsi="Traditional Arabic" w:cs="Traditional Arabic"/>
          <w:sz w:val="12"/>
          <w:szCs w:val="12"/>
          <w:rtl/>
        </w:rPr>
        <w:t>............................................................................................................................................................</w:t>
      </w:r>
    </w:p>
    <w:p w:rsidR="00F01B41" w:rsidRDefault="0002716E" w:rsidP="0082333A">
      <w:pPr>
        <w:bidi/>
        <w:spacing w:line="360" w:lineRule="auto"/>
        <w:rPr>
          <w:rFonts w:cs="Traditional Arabic"/>
          <w:sz w:val="12"/>
          <w:szCs w:val="12"/>
          <w:rtl/>
        </w:rPr>
      </w:pPr>
      <w:r>
        <w:rPr>
          <w:rFonts w:ascii="Traditional Arabic (Arabic)" w:hAnsi="Traditional Arabic (Arabic)" w:hint="cs"/>
          <w:rtl/>
          <w:lang w:bidi="ar-JO"/>
        </w:rPr>
        <w:t>عنوانها</w:t>
      </w:r>
      <w:r w:rsidR="00F01B41">
        <w:rPr>
          <w:rFonts w:cs="Traditional Arabic (Arabic)"/>
          <w:rtl/>
        </w:rPr>
        <w:t xml:space="preserve"> </w:t>
      </w:r>
      <w:r w:rsidR="0082333A">
        <w:rPr>
          <w:rFonts w:hint="cs"/>
          <w:rtl/>
        </w:rPr>
        <w:t>في</w:t>
      </w:r>
      <w:r w:rsidR="0082333A">
        <w:rPr>
          <w:rFonts w:cs="Traditional Arabic" w:hint="cs"/>
          <w:sz w:val="20"/>
          <w:szCs w:val="20"/>
          <w:rtl/>
        </w:rPr>
        <w:t>:</w:t>
      </w:r>
      <w:r w:rsidR="00F01B41">
        <w:rPr>
          <w:rFonts w:cs="Traditional Arabic"/>
          <w:sz w:val="20"/>
          <w:szCs w:val="20"/>
          <w:rtl/>
        </w:rPr>
        <w:t xml:space="preserve"> </w:t>
      </w:r>
      <w:r w:rsidR="00F01B41">
        <w:rPr>
          <w:rFonts w:cs="Traditional Arabic"/>
          <w:sz w:val="12"/>
          <w:szCs w:val="12"/>
          <w:rtl/>
        </w:rPr>
        <w:t>.........................................................................................................................................</w:t>
      </w:r>
    </w:p>
    <w:p w:rsidR="00F01B41" w:rsidRDefault="00F01B41" w:rsidP="00191707">
      <w:pPr>
        <w:bidi/>
        <w:spacing w:line="360" w:lineRule="auto"/>
        <w:jc w:val="both"/>
        <w:rPr>
          <w:rFonts w:cs="Traditional Arabic"/>
          <w:sz w:val="20"/>
          <w:szCs w:val="20"/>
          <w:rtl/>
        </w:rPr>
      </w:pPr>
      <w:r>
        <w:rPr>
          <w:rFonts w:cs="Traditional Arabic"/>
          <w:sz w:val="12"/>
          <w:szCs w:val="12"/>
          <w:rtl/>
        </w:rPr>
        <w:t>............................................................................................................................................................</w:t>
      </w:r>
    </w:p>
    <w:p w:rsidR="00F01B41" w:rsidRDefault="00F01B41" w:rsidP="00DD05E3">
      <w:pPr>
        <w:bidi/>
        <w:spacing w:line="360" w:lineRule="auto"/>
        <w:rPr>
          <w:rFonts w:cs="Traditional Arabic"/>
          <w:sz w:val="12"/>
          <w:szCs w:val="12"/>
          <w:rtl/>
        </w:rPr>
      </w:pPr>
      <w:r>
        <w:rPr>
          <w:rFonts w:cs="Traditional Arabic (Arabic)"/>
          <w:rtl/>
        </w:rPr>
        <w:t>(</w:t>
      </w:r>
      <w:r>
        <w:rPr>
          <w:rtl/>
        </w:rPr>
        <w:t>المسمى فيما يلي بالمحول</w:t>
      </w:r>
      <w:r>
        <w:rPr>
          <w:rFonts w:cs="Traditional Arabic (Arabic)"/>
          <w:rtl/>
        </w:rPr>
        <w:t xml:space="preserve">) </w:t>
      </w:r>
      <w:r>
        <w:rPr>
          <w:rtl/>
        </w:rPr>
        <w:t>من جهة و</w:t>
      </w:r>
      <w:r>
        <w:rPr>
          <w:rFonts w:cs="Traditional Arabic"/>
          <w:sz w:val="20"/>
          <w:szCs w:val="20"/>
          <w:rtl/>
        </w:rPr>
        <w:t xml:space="preserve"> </w:t>
      </w:r>
      <w:r>
        <w:rPr>
          <w:rFonts w:cs="Traditional Arabic"/>
          <w:sz w:val="12"/>
          <w:szCs w:val="12"/>
          <w:rtl/>
        </w:rPr>
        <w:t>..............................................................</w:t>
      </w:r>
      <w:r w:rsidR="00DD05E3">
        <w:rPr>
          <w:rFonts w:cs="Traditional Arabic" w:hint="cs"/>
          <w:sz w:val="12"/>
          <w:szCs w:val="12"/>
          <w:rtl/>
        </w:rPr>
        <w:t>.............................................................................</w:t>
      </w:r>
      <w:r>
        <w:rPr>
          <w:rFonts w:cs="Traditional Arabic"/>
          <w:sz w:val="12"/>
          <w:szCs w:val="12"/>
          <w:rtl/>
        </w:rPr>
        <w:t>.................</w:t>
      </w:r>
    </w:p>
    <w:p w:rsidR="00F01B41" w:rsidRDefault="00F01B41" w:rsidP="00191707">
      <w:pPr>
        <w:bidi/>
        <w:spacing w:line="360" w:lineRule="auto"/>
        <w:jc w:val="both"/>
        <w:rPr>
          <w:rFonts w:cs="Traditional Arabic"/>
          <w:sz w:val="20"/>
          <w:szCs w:val="20"/>
          <w:rtl/>
        </w:rPr>
      </w:pPr>
      <w:r>
        <w:rPr>
          <w:rFonts w:cs="Traditional Arabic"/>
          <w:sz w:val="12"/>
          <w:szCs w:val="12"/>
          <w:rtl/>
        </w:rPr>
        <w:t>............................................................................................................................................................</w:t>
      </w:r>
    </w:p>
    <w:p w:rsidR="0002716E" w:rsidRDefault="0002716E" w:rsidP="0002716E">
      <w:pPr>
        <w:bidi/>
        <w:spacing w:line="360" w:lineRule="auto"/>
        <w:rPr>
          <w:rFonts w:cs="Traditional Arabic"/>
          <w:sz w:val="12"/>
          <w:szCs w:val="12"/>
          <w:rtl/>
        </w:rPr>
      </w:pPr>
      <w:r>
        <w:rPr>
          <w:rFonts w:ascii="Traditional Arabic (Arabic)" w:hAnsi="Traditional Arabic (Arabic)" w:hint="cs"/>
          <w:rtl/>
          <w:lang w:bidi="ar-JO"/>
        </w:rPr>
        <w:t>عنوانها</w:t>
      </w:r>
      <w:r>
        <w:rPr>
          <w:rFonts w:cs="Traditional Arabic (Arabic)"/>
          <w:rtl/>
        </w:rPr>
        <w:t xml:space="preserve"> </w:t>
      </w:r>
      <w:r>
        <w:rPr>
          <w:rFonts w:hint="cs"/>
          <w:rtl/>
        </w:rPr>
        <w:t>في</w:t>
      </w:r>
      <w:r>
        <w:rPr>
          <w:rFonts w:cs="Traditional Arabic" w:hint="cs"/>
          <w:sz w:val="20"/>
          <w:szCs w:val="20"/>
          <w:rtl/>
        </w:rPr>
        <w:t>:</w:t>
      </w:r>
      <w:r>
        <w:rPr>
          <w:rFonts w:cs="Traditional Arabic"/>
          <w:sz w:val="20"/>
          <w:szCs w:val="20"/>
          <w:rtl/>
        </w:rPr>
        <w:t xml:space="preserve"> </w:t>
      </w:r>
      <w:r>
        <w:rPr>
          <w:rFonts w:cs="Traditional Arabic"/>
          <w:sz w:val="12"/>
          <w:szCs w:val="12"/>
          <w:rtl/>
        </w:rPr>
        <w:t>.........................................................................................................................................</w:t>
      </w:r>
    </w:p>
    <w:p w:rsidR="00F01B41" w:rsidRDefault="00F01B41" w:rsidP="00191707">
      <w:pPr>
        <w:bidi/>
        <w:spacing w:line="360" w:lineRule="auto"/>
        <w:jc w:val="both"/>
        <w:rPr>
          <w:rFonts w:cs="Traditional Arabic"/>
          <w:sz w:val="12"/>
          <w:szCs w:val="12"/>
          <w:rtl/>
        </w:rPr>
      </w:pPr>
      <w:r>
        <w:rPr>
          <w:rFonts w:cs="Traditional Arabic"/>
          <w:sz w:val="12"/>
          <w:szCs w:val="12"/>
          <w:rtl/>
        </w:rPr>
        <w:t>............................................................................................................................................................</w:t>
      </w:r>
    </w:p>
    <w:p w:rsidR="00F01B41" w:rsidRDefault="00F01B41" w:rsidP="00191707">
      <w:pPr>
        <w:bidi/>
        <w:spacing w:line="360" w:lineRule="auto"/>
        <w:jc w:val="both"/>
        <w:rPr>
          <w:rFonts w:cs="Traditional Arabic (Arabic)"/>
          <w:rtl/>
        </w:rPr>
      </w:pPr>
      <w:r>
        <w:rPr>
          <w:rFonts w:cs="Traditional Arabic (Arabic)"/>
          <w:rtl/>
        </w:rPr>
        <w:t>(</w:t>
      </w:r>
      <w:r>
        <w:rPr>
          <w:rtl/>
        </w:rPr>
        <w:t>المسمى فيما يلي بالمحول إليه</w:t>
      </w:r>
      <w:r>
        <w:rPr>
          <w:rFonts w:cs="Traditional Arabic (Arabic)"/>
          <w:rtl/>
        </w:rPr>
        <w:t xml:space="preserve">) </w:t>
      </w:r>
      <w:r>
        <w:rPr>
          <w:rtl/>
        </w:rPr>
        <w:t xml:space="preserve">من جهة </w:t>
      </w:r>
      <w:r w:rsidR="0082333A">
        <w:rPr>
          <w:rFonts w:hint="cs"/>
          <w:rtl/>
        </w:rPr>
        <w:t>أخرى</w:t>
      </w:r>
    </w:p>
    <w:p w:rsidR="0002716E" w:rsidRDefault="0002716E" w:rsidP="0002716E">
      <w:pPr>
        <w:bidi/>
        <w:spacing w:line="360" w:lineRule="auto"/>
        <w:jc w:val="both"/>
        <w:rPr>
          <w:rFonts w:cs="Traditional Arabic (Arabic)"/>
          <w:rtl/>
        </w:rPr>
      </w:pPr>
    </w:p>
    <w:p w:rsidR="00F01B41" w:rsidRDefault="00F01B41" w:rsidP="00181378">
      <w:pPr>
        <w:bidi/>
        <w:spacing w:line="360" w:lineRule="auto"/>
        <w:rPr>
          <w:rFonts w:cs="Traditional Arabic"/>
          <w:sz w:val="12"/>
          <w:szCs w:val="12"/>
          <w:rtl/>
        </w:rPr>
      </w:pPr>
      <w:r>
        <w:rPr>
          <w:rtl/>
        </w:rPr>
        <w:t>حيث أن المحول هو المالك للعلامات التجارية المسجلة في المملكة العربية السعودية تحت الأرقام التالية</w:t>
      </w:r>
      <w:r w:rsidR="00181378">
        <w:rPr>
          <w:rFonts w:cs="Traditional Arabic (Arabic)" w:hint="cs"/>
          <w:rtl/>
        </w:rPr>
        <w:t>:</w:t>
      </w:r>
      <w:r>
        <w:rPr>
          <w:rFonts w:cs="Traditional Arabic"/>
          <w:sz w:val="20"/>
          <w:szCs w:val="20"/>
          <w:rtl/>
        </w:rPr>
        <w:t xml:space="preserve"> </w:t>
      </w:r>
      <w:r>
        <w:rPr>
          <w:rFonts w:cs="Traditional Arabic"/>
          <w:sz w:val="12"/>
          <w:szCs w:val="12"/>
          <w:rtl/>
        </w:rPr>
        <w:t>......................................................................................</w:t>
      </w:r>
      <w:r w:rsidR="006E7CC7">
        <w:rPr>
          <w:rFonts w:cs="Traditional Arabic" w:hint="cs"/>
          <w:sz w:val="12"/>
          <w:szCs w:val="12"/>
          <w:rtl/>
        </w:rPr>
        <w:t>...................................</w:t>
      </w:r>
      <w:r>
        <w:rPr>
          <w:rFonts w:cs="Traditional Arabic"/>
          <w:sz w:val="12"/>
          <w:szCs w:val="12"/>
          <w:rtl/>
        </w:rPr>
        <w:t>...................................</w:t>
      </w:r>
    </w:p>
    <w:p w:rsidR="00F01B41" w:rsidRDefault="00F01B41" w:rsidP="00191707">
      <w:pPr>
        <w:bidi/>
        <w:spacing w:line="360" w:lineRule="auto"/>
        <w:jc w:val="both"/>
        <w:rPr>
          <w:rFonts w:cs="Traditional Arabic"/>
          <w:sz w:val="20"/>
          <w:szCs w:val="20"/>
          <w:rtl/>
        </w:rPr>
      </w:pPr>
      <w:r>
        <w:rPr>
          <w:rFonts w:cs="Traditional Arabic"/>
          <w:sz w:val="12"/>
          <w:szCs w:val="12"/>
          <w:rtl/>
        </w:rPr>
        <w:t>............................................................................................................................................................</w:t>
      </w:r>
    </w:p>
    <w:p w:rsidR="00F01B41" w:rsidRDefault="00F01B41" w:rsidP="00191707">
      <w:pPr>
        <w:bidi/>
        <w:spacing w:line="360" w:lineRule="auto"/>
        <w:jc w:val="both"/>
        <w:rPr>
          <w:rFonts w:cs="Traditional Arabic (Arabic)"/>
          <w:rtl/>
        </w:rPr>
      </w:pPr>
      <w:r>
        <w:rPr>
          <w:rtl/>
        </w:rPr>
        <w:t xml:space="preserve">وحيث أن المحول قد اتفق مع المحول إليه لنقل وبيع وتحويل ملكية العلامات التجارية إلى المحول </w:t>
      </w:r>
      <w:r w:rsidR="0082333A">
        <w:rPr>
          <w:rFonts w:hint="cs"/>
          <w:rtl/>
        </w:rPr>
        <w:t>إليه</w:t>
      </w:r>
      <w:r w:rsidR="0082333A">
        <w:rPr>
          <w:rFonts w:cs="Traditional Arabic (Arabic)" w:hint="cs"/>
          <w:rtl/>
        </w:rPr>
        <w:t>.</w:t>
      </w:r>
      <w:r>
        <w:rPr>
          <w:rFonts w:cs="Traditional Arabic (Arabic)"/>
          <w:rtl/>
        </w:rPr>
        <w:t xml:space="preserve"> </w:t>
      </w:r>
    </w:p>
    <w:p w:rsidR="0002716E" w:rsidRDefault="0002716E" w:rsidP="0002716E">
      <w:pPr>
        <w:bidi/>
        <w:spacing w:line="360" w:lineRule="auto"/>
        <w:jc w:val="both"/>
        <w:rPr>
          <w:rFonts w:cs="Traditional Arabic (Arabic)"/>
          <w:rtl/>
        </w:rPr>
      </w:pPr>
    </w:p>
    <w:p w:rsidR="00F01B41" w:rsidRDefault="00F01B41" w:rsidP="0002716E">
      <w:pPr>
        <w:bidi/>
        <w:spacing w:line="360" w:lineRule="auto"/>
        <w:jc w:val="both"/>
        <w:rPr>
          <w:rFonts w:cs="Traditional Arabic (Arabic)"/>
          <w:rtl/>
        </w:rPr>
      </w:pPr>
      <w:r>
        <w:rPr>
          <w:rFonts w:cs="Traditional Arabic"/>
        </w:rPr>
        <w:t xml:space="preserve"> </w:t>
      </w:r>
      <w:r>
        <w:rPr>
          <w:rtl/>
        </w:rPr>
        <w:t xml:space="preserve">إشهادا بذلك ووفقاً للاتفاقية المذكورة وبمقابل </w:t>
      </w:r>
      <w:r w:rsidR="00181378">
        <w:rPr>
          <w:rFonts w:hint="cs"/>
          <w:rtl/>
        </w:rPr>
        <w:t>مبلغ</w:t>
      </w:r>
      <w:r w:rsidR="0002716E">
        <w:rPr>
          <w:rFonts w:cs="Traditional Arabic (Arabic)" w:hint="cs"/>
          <w:rtl/>
        </w:rPr>
        <w:t xml:space="preserve"> ........</w:t>
      </w:r>
      <w:r>
        <w:rPr>
          <w:rtl/>
        </w:rPr>
        <w:t xml:space="preserve"> الذي يعترف المحول باستلامه ينقل المحول ويحول الملكية إلى المحول إليه العلامات التجارية المذكورة أعلاه مع </w:t>
      </w:r>
      <w:r>
        <w:rPr>
          <w:rFonts w:cs="Traditional Arabic (Arabic)"/>
          <w:rtl/>
        </w:rPr>
        <w:t xml:space="preserve">/ </w:t>
      </w:r>
      <w:r w:rsidR="0082333A">
        <w:rPr>
          <w:rFonts w:hint="cs"/>
          <w:rtl/>
        </w:rPr>
        <w:t>بدون السمعة</w:t>
      </w:r>
      <w:r>
        <w:rPr>
          <w:rtl/>
        </w:rPr>
        <w:t xml:space="preserve"> التجارية المتعلقة بالبضاعة التي من اجلها سجلت هذه العلامات</w:t>
      </w:r>
      <w:r>
        <w:rPr>
          <w:rFonts w:cs="Traditional Arabic (Arabic)"/>
          <w:rtl/>
        </w:rPr>
        <w:t>.</w:t>
      </w:r>
    </w:p>
    <w:p w:rsidR="00DD05E3" w:rsidRDefault="00DD05E3" w:rsidP="00DD05E3">
      <w:pPr>
        <w:bidi/>
        <w:jc w:val="both"/>
        <w:rPr>
          <w:rFonts w:cs="Traditional Arabic (Arabic)"/>
          <w:rtl/>
        </w:rPr>
      </w:pPr>
    </w:p>
    <w:p w:rsidR="00F01B41" w:rsidRPr="007147A0" w:rsidRDefault="00F01B41" w:rsidP="007147A0">
      <w:pPr>
        <w:bidi/>
        <w:jc w:val="both"/>
        <w:rPr>
          <w:rFonts w:cs="Traditional Arabic"/>
          <w:rtl/>
        </w:rPr>
      </w:pPr>
      <w:r>
        <w:rPr>
          <w:rtl/>
        </w:rPr>
        <w:t xml:space="preserve">وبذلك أصبحت تلك العلامات التجارية المسجلة من تاريخه ملكاً للمحول إليه ومن يخلفه بصورة </w:t>
      </w:r>
      <w:r w:rsidR="0082333A">
        <w:rPr>
          <w:rFonts w:hint="cs"/>
          <w:rtl/>
        </w:rPr>
        <w:t>مطلقة</w:t>
      </w:r>
      <w:r w:rsidR="0082333A">
        <w:rPr>
          <w:rFonts w:cs="Traditional Arabic (Arabic)" w:hint="cs"/>
          <w:rtl/>
        </w:rPr>
        <w:t>.</w:t>
      </w:r>
    </w:p>
    <w:p w:rsidR="00F01B41" w:rsidRDefault="00F01B41" w:rsidP="0082333A">
      <w:pPr>
        <w:suppressLineNumbers/>
        <w:spacing w:before="120" w:line="360" w:lineRule="auto"/>
        <w:rPr>
          <w:rFonts w:cs="Simplified Arabic"/>
          <w:sz w:val="20"/>
          <w:szCs w:val="20"/>
        </w:rPr>
      </w:pPr>
    </w:p>
    <w:p w:rsidR="007205CD" w:rsidRDefault="007205CD" w:rsidP="00181378">
      <w:pPr>
        <w:bidi/>
        <w:jc w:val="both"/>
        <w:rPr>
          <w:rFonts w:cs="Traditional Arabic (Arabic)"/>
          <w:b/>
          <w:bCs/>
          <w:sz w:val="32"/>
          <w:szCs w:val="32"/>
        </w:rPr>
      </w:pPr>
    </w:p>
    <w:p w:rsidR="007205CD" w:rsidRDefault="007205CD" w:rsidP="007205CD">
      <w:pPr>
        <w:bidi/>
        <w:jc w:val="both"/>
        <w:rPr>
          <w:rFonts w:cs="Traditional Arabic (Arabic)"/>
          <w:b/>
          <w:bCs/>
          <w:sz w:val="32"/>
          <w:szCs w:val="32"/>
          <w:rtl/>
        </w:rPr>
      </w:pPr>
    </w:p>
    <w:p w:rsidR="0002716E" w:rsidRDefault="0002716E" w:rsidP="0002716E">
      <w:pPr>
        <w:bidi/>
        <w:jc w:val="both"/>
        <w:rPr>
          <w:rFonts w:cs="Traditional Arabic (Arabic)"/>
          <w:b/>
          <w:bCs/>
          <w:sz w:val="32"/>
          <w:szCs w:val="32"/>
          <w:rtl/>
        </w:rPr>
      </w:pPr>
    </w:p>
    <w:p w:rsidR="0002716E" w:rsidRDefault="0002716E" w:rsidP="0002716E">
      <w:pPr>
        <w:bidi/>
        <w:jc w:val="both"/>
        <w:rPr>
          <w:rFonts w:cs="Traditional Arabic (Arabic)"/>
          <w:b/>
          <w:bCs/>
          <w:sz w:val="32"/>
          <w:szCs w:val="32"/>
        </w:rPr>
      </w:pPr>
    </w:p>
    <w:p w:rsidR="00137EE4" w:rsidRDefault="00137EE4" w:rsidP="00137EE4">
      <w:pPr>
        <w:bidi/>
        <w:jc w:val="both"/>
        <w:rPr>
          <w:rFonts w:cs="Traditional Arabic (Arabic)"/>
          <w:b/>
          <w:bCs/>
          <w:sz w:val="32"/>
          <w:szCs w:val="32"/>
        </w:rPr>
      </w:pPr>
    </w:p>
    <w:p w:rsidR="00F01B41" w:rsidRPr="00181378" w:rsidRDefault="00F01B41" w:rsidP="007205CD">
      <w:pPr>
        <w:bidi/>
        <w:jc w:val="both"/>
        <w:rPr>
          <w:rFonts w:cs="Traditional Arabic (Arabic)"/>
          <w:b/>
          <w:bCs/>
          <w:sz w:val="32"/>
          <w:szCs w:val="32"/>
        </w:rPr>
      </w:pPr>
      <w:r w:rsidRPr="00181378">
        <w:rPr>
          <w:b/>
          <w:bCs/>
          <w:sz w:val="32"/>
          <w:szCs w:val="32"/>
          <w:rtl/>
        </w:rPr>
        <w:lastRenderedPageBreak/>
        <w:t xml:space="preserve">المحول </w:t>
      </w:r>
    </w:p>
    <w:p w:rsidR="00F01B41" w:rsidRDefault="00F01B41"/>
    <w:sectPr w:rsidR="00F01B41" w:rsidSect="003E1EE7">
      <w:pgSz w:w="12240" w:h="15840"/>
      <w:pgMar w:top="719" w:right="720" w:bottom="1440" w:left="900" w:header="720" w:footer="720" w:gutter="0"/>
      <w:cols w:num="2" w:space="720" w:equalWidth="0">
        <w:col w:w="5040" w:space="360"/>
        <w:col w:w="5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 (Arabic)">
    <w:altName w:val="Times New Roman"/>
    <w:panose1 w:val="00000000000000000000"/>
    <w:charset w:val="00"/>
    <w:family w:val="roman"/>
    <w:notTrueType/>
    <w:pitch w:val="default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07"/>
    <w:rsid w:val="00020A21"/>
    <w:rsid w:val="0002716E"/>
    <w:rsid w:val="000F365A"/>
    <w:rsid w:val="00112EAC"/>
    <w:rsid w:val="00137EE4"/>
    <w:rsid w:val="00144A35"/>
    <w:rsid w:val="00181378"/>
    <w:rsid w:val="00191707"/>
    <w:rsid w:val="0025140D"/>
    <w:rsid w:val="003103D8"/>
    <w:rsid w:val="003E1EE7"/>
    <w:rsid w:val="00464731"/>
    <w:rsid w:val="00485F5F"/>
    <w:rsid w:val="004C2C4A"/>
    <w:rsid w:val="00537353"/>
    <w:rsid w:val="00552970"/>
    <w:rsid w:val="006E7CC7"/>
    <w:rsid w:val="007147A0"/>
    <w:rsid w:val="007205CD"/>
    <w:rsid w:val="0082333A"/>
    <w:rsid w:val="00920263"/>
    <w:rsid w:val="0099191B"/>
    <w:rsid w:val="009B424F"/>
    <w:rsid w:val="009C1CE4"/>
    <w:rsid w:val="009D27F5"/>
    <w:rsid w:val="00A45FE3"/>
    <w:rsid w:val="00B22278"/>
    <w:rsid w:val="00B47A52"/>
    <w:rsid w:val="00B72A23"/>
    <w:rsid w:val="00DD05E3"/>
    <w:rsid w:val="00EA6524"/>
    <w:rsid w:val="00EB7C34"/>
    <w:rsid w:val="00F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91B2D"/>
  <w15:docId w15:val="{0EA4F1C3-286C-49DA-8A49-54496EBA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7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91707"/>
    <w:pPr>
      <w:jc w:val="center"/>
    </w:pPr>
    <w:rPr>
      <w:b/>
      <w:bCs/>
      <w:sz w:val="20"/>
      <w:szCs w:val="20"/>
      <w:u w:val="single"/>
    </w:rPr>
  </w:style>
  <w:style w:type="character" w:customStyle="1" w:styleId="TitleChar">
    <w:name w:val="Title Char"/>
    <w:link w:val="Title"/>
    <w:uiPriority w:val="99"/>
    <w:locked/>
    <w:rsid w:val="00191707"/>
    <w:rPr>
      <w:rFonts w:cs="Times New Roman"/>
      <w:b/>
      <w:bCs/>
      <w:u w:val="single"/>
    </w:rPr>
  </w:style>
  <w:style w:type="paragraph" w:styleId="BodyText2">
    <w:name w:val="Body Text 2"/>
    <w:basedOn w:val="Normal"/>
    <w:link w:val="BodyText2Char"/>
    <w:uiPriority w:val="99"/>
    <w:rsid w:val="00191707"/>
    <w:pPr>
      <w:overflowPunct w:val="0"/>
      <w:autoSpaceDE w:val="0"/>
      <w:autoSpaceDN w:val="0"/>
      <w:adjustRightInd w:val="0"/>
      <w:jc w:val="both"/>
      <w:textAlignment w:val="baseline"/>
    </w:pPr>
    <w:rPr>
      <w:rFonts w:ascii="Palatino" w:hAnsi="Palatino" w:cs="Arabic Transparent"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sid w:val="00191707"/>
    <w:rPr>
      <w:rFonts w:ascii="Palatino" w:hAnsi="Palatino" w:cs="Arabic Transparent"/>
    </w:rPr>
  </w:style>
  <w:style w:type="paragraph" w:styleId="PlainText">
    <w:name w:val="Plain Text"/>
    <w:basedOn w:val="Normal"/>
    <w:link w:val="PlainTextChar"/>
    <w:rsid w:val="00B47A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47A52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2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of Assignment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of Assignment</dc:title>
  <dc:subject/>
  <dc:creator>maan maan</dc:creator>
  <cp:keywords/>
  <dc:description/>
  <cp:lastModifiedBy>Nemer Shibly</cp:lastModifiedBy>
  <cp:revision>5</cp:revision>
  <cp:lastPrinted>2016-08-01T08:22:00Z</cp:lastPrinted>
  <dcterms:created xsi:type="dcterms:W3CDTF">2022-06-17T06:23:00Z</dcterms:created>
  <dcterms:modified xsi:type="dcterms:W3CDTF">2024-01-01T09:57:00Z</dcterms:modified>
</cp:coreProperties>
</file>